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3_1786395826.xml.htm"/>
      <w:bookmarkStart w:id="1" w:name="kswkform3_1786395826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2"/>
        <w:gridCol w:w="2551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Turrini Ross W.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555 WEST 5TH STREET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LOS ANGELES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90013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SOUTHERN CALIFORNIA GAS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SOCG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Operating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3"/>
              <w:gridCol w:w="2068"/>
            </w:tblGrid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Exhibit List: Exhibit 24 - Power of Attorney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ROSS W. TURRINI BY: Lisa H. Abbot, Managing Attorney - Corporate and Securities of Sempra and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turrinipoa.txt"/>
      <w:bookmarkStart w:id="3" w:name="ksturrinipoa"/>
      <w:bookmarkEnd w:id="2"/>
      <w:bookmarkEnd w:id="3"/>
      <w:r>
        <w:rPr/>
        <w:t>POWER OF ATTORNEY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constitutes and appoints each of Lisa H. Abbot, Trina F.</w:t>
      </w:r>
    </w:p>
    <w:p>
      <w:pPr>
        <w:pStyle w:val="PreformattedText"/>
        <w:bidi w:val="0"/>
        <w:spacing w:before="0" w:after="0"/>
        <w:jc w:val="left"/>
        <w:rPr/>
      </w:pPr>
      <w:r>
        <w:rPr/>
        <w:t>Adams, Diana L. Day, Briana T. Goncalves, Bradley H. Oliphant, and Debbie S.</w:t>
      </w:r>
    </w:p>
    <w:p>
      <w:pPr>
        <w:pStyle w:val="PreformattedText"/>
        <w:bidi w:val="0"/>
        <w:spacing w:before="0" w:after="0"/>
        <w:jc w:val="left"/>
        <w:rPr/>
      </w:pPr>
      <w:r>
        <w:rPr/>
        <w:t>Robinson, or any of them acting singly, and with full power of substitution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revocation, the undersigned's true and lawful attorney-in-fact, with full power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act for the undersigned and in the undersigned's name, place and stead, to:</w:t>
      </w:r>
    </w:p>
    <w:p>
      <w:pPr>
        <w:pStyle w:val="PreformattedText"/>
        <w:bidi w:val="0"/>
        <w:spacing w:before="0" w:after="0"/>
        <w:jc w:val="left"/>
        <w:rPr/>
      </w:pPr>
      <w:r>
        <w:rPr/>
        <w:t>(1) Take such actions as may be necessary, appropriate or advisable to enable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to submit and file, or cause to be submitted and filed, forms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other documents with the U.S. Securities and Exchange Commission ("SEC")</w:t>
      </w:r>
    </w:p>
    <w:p>
      <w:pPr>
        <w:pStyle w:val="PreformattedText"/>
        <w:bidi w:val="0"/>
        <w:spacing w:before="0" w:after="0"/>
        <w:jc w:val="left"/>
        <w:rPr/>
      </w:pPr>
      <w:r>
        <w:rPr/>
        <w:t>utilizing the SEC's Electronic Data Gathering and Retrieval ("EDGAR") system,</w:t>
      </w:r>
    </w:p>
    <w:p>
      <w:pPr>
        <w:pStyle w:val="PreformattedText"/>
        <w:bidi w:val="0"/>
        <w:spacing w:before="0" w:after="0"/>
        <w:jc w:val="left"/>
        <w:rPr/>
      </w:pPr>
      <w:r>
        <w:rPr/>
        <w:t>which actions may include, without limitation, (a) enrolling the undersigned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EDGAR Next or any successor filing system and (b) preparing, executing,</w:t>
      </w:r>
    </w:p>
    <w:p>
      <w:pPr>
        <w:pStyle w:val="PreformattedText"/>
        <w:bidi w:val="0"/>
        <w:spacing w:before="0" w:after="0"/>
        <w:jc w:val="left"/>
        <w:rPr/>
      </w:pPr>
      <w:r>
        <w:rPr/>
        <w:t>submitting and filing, or causing to be submitted and filed, with the SEC a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Form ID, amendments thereto, and such other documents and information as may</w:t>
      </w:r>
    </w:p>
    <w:p>
      <w:pPr>
        <w:pStyle w:val="PreformattedText"/>
        <w:bidi w:val="0"/>
        <w:spacing w:before="0" w:after="0"/>
        <w:jc w:val="left"/>
        <w:rPr/>
      </w:pPr>
      <w:r>
        <w:rPr/>
        <w:t>be necessary, appropriate or advisable to obtain and maintain codes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passwords enabling the undersigned to make filings and submissions utilizing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EDGAR system;</w:t>
      </w:r>
    </w:p>
    <w:p>
      <w:pPr>
        <w:pStyle w:val="PreformattedText"/>
        <w:bidi w:val="0"/>
        <w:spacing w:before="0" w:after="0"/>
        <w:jc w:val="left"/>
        <w:rPr/>
      </w:pPr>
      <w:r>
        <w:rPr/>
        <w:t>(2) Prepare, execute, submit and file, or cause to be submitted and filed, for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on behalf of the undersigned any and all forms, statements and reports</w:t>
      </w:r>
    </w:p>
    <w:p>
      <w:pPr>
        <w:pStyle w:val="PreformattedText"/>
        <w:bidi w:val="0"/>
        <w:spacing w:before="0" w:after="0"/>
        <w:jc w:val="left"/>
        <w:rPr/>
      </w:pPr>
      <w:r>
        <w:rPr/>
        <w:t>(including, but not limited to, Forms 3, 4 and 5 and any amendments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supplements to such forms) of the undersigned as a director or officer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Sempra or its subsidiaries, including, but not limited to, San Diego Gas &amp;</w:t>
      </w:r>
    </w:p>
    <w:p>
      <w:pPr>
        <w:pStyle w:val="PreformattedText"/>
        <w:bidi w:val="0"/>
        <w:spacing w:before="0" w:after="0"/>
        <w:jc w:val="left"/>
        <w:rPr/>
      </w:pPr>
      <w:r>
        <w:rPr/>
        <w:t>Electric Company and Southern California Gas Company, pursuant to Section 16(a)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the Securities Exchange Act of 1934 (the "Exchange Act") and the rules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regulations promulgated thereunder, as amended from time to time;</w:t>
      </w:r>
    </w:p>
    <w:p>
      <w:pPr>
        <w:pStyle w:val="PreformattedText"/>
        <w:bidi w:val="0"/>
        <w:spacing w:before="0" w:after="0"/>
        <w:jc w:val="left"/>
        <w:rPr/>
      </w:pPr>
      <w:r>
        <w:rPr/>
        <w:t>(3) Prepare, execute, submit and file, or cause to be submitted and filed, for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on behalf of the undersigned any and all Form 144s (including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amendments or supplements thereto) with respect to the sale of securities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Sempra by the undersigned, pursuant to Rule 144 under the Securities Act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1933 (the "Securities Act") and any successor or other applicable rules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regulations promulgated thereunder, as amended from time to time;</w:t>
      </w:r>
    </w:p>
    <w:p>
      <w:pPr>
        <w:pStyle w:val="PreformattedText"/>
        <w:bidi w:val="0"/>
        <w:spacing w:before="0" w:after="0"/>
        <w:jc w:val="left"/>
        <w:rPr/>
      </w:pPr>
      <w:r>
        <w:rPr/>
        <w:t>(4)  Perform any and all acts in connection with the foregoing for and on</w:t>
      </w:r>
    </w:p>
    <w:p>
      <w:pPr>
        <w:pStyle w:val="PreformattedText"/>
        <w:bidi w:val="0"/>
        <w:spacing w:before="0" w:after="0"/>
        <w:jc w:val="left"/>
        <w:rPr/>
      </w:pPr>
      <w:r>
        <w:rPr/>
        <w:t>behalf of the undersigned as the attorney-in-fact so acting may deem necessary,</w:t>
      </w:r>
    </w:p>
    <w:p>
      <w:pPr>
        <w:pStyle w:val="PreformattedText"/>
        <w:bidi w:val="0"/>
        <w:spacing w:before="0" w:after="0"/>
        <w:jc w:val="left"/>
        <w:rPr/>
      </w:pPr>
      <w:r>
        <w:rPr/>
        <w:t>appropriate or advisable in connection with preparing, executing, submitting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filing with or otherwise delivering any such forms, statements or reports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the SEC and any stock exchange or similar authority;</w:t>
      </w:r>
    </w:p>
    <w:p>
      <w:pPr>
        <w:pStyle w:val="PreformattedText"/>
        <w:bidi w:val="0"/>
        <w:spacing w:before="0" w:after="0"/>
        <w:jc w:val="left"/>
        <w:rPr/>
      </w:pPr>
      <w:r>
        <w:rPr/>
        <w:t>(5)  Act as an account administrator for the undersigned's EDGAR account,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including to: (a) appoint, remove and replace account administrators, account</w:t>
      </w:r>
    </w:p>
    <w:p>
      <w:pPr>
        <w:pStyle w:val="PreformattedText"/>
        <w:bidi w:val="0"/>
        <w:spacing w:before="0" w:after="0"/>
        <w:jc w:val="left"/>
        <w:rPr/>
      </w:pPr>
      <w:r>
        <w:rPr/>
        <w:t>users, and technical administrators; (b) delegate authority to entities,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including filing agents, law firms, broker-dealers and related entities, to make</w:t>
      </w:r>
    </w:p>
    <w:p>
      <w:pPr>
        <w:pStyle w:val="PreformattedText"/>
        <w:bidi w:val="0"/>
        <w:spacing w:before="0" w:after="0"/>
        <w:jc w:val="left"/>
        <w:rPr/>
      </w:pPr>
      <w:r>
        <w:rPr/>
        <w:t>filings and submissions utilizing the EDGAR system on the undersigned's behalf;</w:t>
      </w:r>
    </w:p>
    <w:p>
      <w:pPr>
        <w:pStyle w:val="PreformattedText"/>
        <w:bidi w:val="0"/>
        <w:spacing w:before="0" w:after="0"/>
        <w:jc w:val="left"/>
        <w:rPr/>
      </w:pPr>
      <w:r>
        <w:rPr/>
        <w:t>(c) maintain the undersigned's EDGAR account, including modification of access</w:t>
      </w:r>
    </w:p>
    <w:p>
      <w:pPr>
        <w:pStyle w:val="PreformattedText"/>
        <w:bidi w:val="0"/>
        <w:spacing w:before="0" w:after="0"/>
        <w:jc w:val="left"/>
        <w:rPr/>
      </w:pPr>
      <w:r>
        <w:rPr/>
        <w:t>codes; (d) maintain, modify and certify the accuracy of information on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EDGAR account dashboard; (e) act as the EDGAR point of contact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respect to the undersigned's EDGAR account; and (f) take any other actions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contemplated by Rule 10 of SEC Regulation S-T, and any successor or other</w:t>
      </w:r>
    </w:p>
    <w:p>
      <w:pPr>
        <w:pStyle w:val="PreformattedText"/>
        <w:bidi w:val="0"/>
        <w:spacing w:before="0" w:after="0"/>
        <w:jc w:val="left"/>
        <w:rPr/>
      </w:pPr>
      <w:r>
        <w:rPr/>
        <w:t>applicable rules or regulations, as amended from time to time, with respect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account administrators;</w:t>
      </w:r>
    </w:p>
    <w:p>
      <w:pPr>
        <w:pStyle w:val="PreformattedText"/>
        <w:bidi w:val="0"/>
        <w:spacing w:before="0" w:after="0"/>
        <w:jc w:val="left"/>
        <w:rPr/>
      </w:pPr>
      <w:r>
        <w:rPr/>
        <w:t>(6) Cause Sempra to accept a delegation of authority from any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EDGAR account administrators and, pursuant to that delegation,</w:t>
      </w:r>
    </w:p>
    <w:p>
      <w:pPr>
        <w:pStyle w:val="PreformattedText"/>
        <w:bidi w:val="0"/>
        <w:spacing w:before="0" w:after="0"/>
        <w:jc w:val="left"/>
        <w:rPr/>
      </w:pPr>
      <w:r>
        <w:rPr/>
        <w:t>authorize Sempra's EDGAR account administrators to appoint, remove or replace</w:t>
      </w:r>
    </w:p>
    <w:p>
      <w:pPr>
        <w:pStyle w:val="PreformattedText"/>
        <w:bidi w:val="0"/>
        <w:spacing w:before="0" w:after="0"/>
        <w:jc w:val="left"/>
        <w:rPr/>
      </w:pPr>
      <w:r>
        <w:rPr/>
        <w:t>account users for the undersigned's EDGAR account;</w:t>
      </w:r>
    </w:p>
    <w:p>
      <w:pPr>
        <w:pStyle w:val="PreformattedText"/>
        <w:bidi w:val="0"/>
        <w:spacing w:before="0" w:after="0"/>
        <w:jc w:val="left"/>
        <w:rPr/>
      </w:pPr>
      <w:r>
        <w:rPr/>
        <w:t>(7) Obtain, as the undersigned's representative and on the undersigned's behalf,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information regarding transactions in securities issued by Sempra or its</w:t>
      </w:r>
    </w:p>
    <w:p>
      <w:pPr>
        <w:pStyle w:val="PreformattedText"/>
        <w:bidi w:val="0"/>
        <w:spacing w:before="0" w:after="0"/>
        <w:jc w:val="left"/>
        <w:rPr/>
      </w:pPr>
      <w:r>
        <w:rPr/>
        <w:t>subsidiaries from any third party, including Sempra and its subsidiaries and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brokers, dealers, employee benefit plan administrators and trustees, and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hereby authorizes any such third party to release any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information to the attorney-in-fact;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(8)  The undersigned acknowledges and agrees that: (a) this power of attorney</w:t>
      </w:r>
    </w:p>
    <w:p>
      <w:pPr>
        <w:pStyle w:val="PreformattedText"/>
        <w:bidi w:val="0"/>
        <w:spacing w:before="0" w:after="0"/>
        <w:jc w:val="left"/>
        <w:rPr/>
      </w:pPr>
      <w:r>
        <w:rPr/>
        <w:t>authorizes, but does not require, the attorney-in-fact to act in his or her</w:t>
      </w:r>
    </w:p>
    <w:p>
      <w:pPr>
        <w:pStyle w:val="PreformattedText"/>
        <w:bidi w:val="0"/>
        <w:spacing w:before="0" w:after="0"/>
        <w:jc w:val="left"/>
        <w:rPr/>
      </w:pPr>
      <w:r>
        <w:rPr/>
        <w:t>discretion and rely on information and instructions provided to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by any third party referred to in paragraph (7) above or by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undersigned, in each case without independent verification of such information;</w:t>
      </w:r>
    </w:p>
    <w:p>
      <w:pPr>
        <w:pStyle w:val="PreformattedText"/>
        <w:bidi w:val="0"/>
        <w:spacing w:before="0" w:after="0"/>
        <w:jc w:val="left"/>
        <w:rPr/>
      </w:pPr>
      <w:r>
        <w:rPr/>
        <w:t>(b) for the avoidance of doubt, any documents prepared or executed by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on behalf of the undersigned pursuant to this power of attorney</w:t>
      </w:r>
    </w:p>
    <w:p>
      <w:pPr>
        <w:pStyle w:val="PreformattedText"/>
        <w:bidi w:val="0"/>
        <w:spacing w:before="0" w:after="0"/>
        <w:jc w:val="left"/>
        <w:rPr/>
      </w:pPr>
      <w:r>
        <w:rPr/>
        <w:t>will be in such form and contain such information as the attorney-in-fact,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his or her discretion, deems necessary, appropriate or advisable; (c) neither</w:t>
      </w:r>
    </w:p>
    <w:p>
      <w:pPr>
        <w:pStyle w:val="PreformattedText"/>
        <w:bidi w:val="0"/>
        <w:spacing w:before="0" w:after="0"/>
        <w:jc w:val="left"/>
        <w:rPr/>
      </w:pPr>
      <w:r>
        <w:rPr/>
        <w:t>Sempra nor its subsidiaries nor the attorney-in-fact assumes any liability for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undersigned's responsibility to comply with the requirements of Section 16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the Exchange Act or Rule 144 under the Securities Act, any liability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for any failure to comply with such requirements, or any liability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the undersigned for disgorgement of profits under Section 16(b)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Exchange Act; and (d) for the avoidance of doubt, this power of attorney does</w:t>
      </w:r>
    </w:p>
    <w:p>
      <w:pPr>
        <w:pStyle w:val="PreformattedText"/>
        <w:bidi w:val="0"/>
        <w:spacing w:before="0" w:after="0"/>
        <w:jc w:val="left"/>
        <w:rPr/>
      </w:pPr>
      <w:r>
        <w:rPr/>
        <w:t>not relieve the undersigned from responsibility for compliance with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obligations under Section 16 of the Exchange Act and Rule 144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 the Securities Act, including, without limitation, the reporting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requirements thereunder.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grants to each such attorney-in-fact full power and authority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do and perform any and every act and thing whatsoever necessary, appropriate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advisable to be done in connection with the exercise of any of the rights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powers granted in this power of attorney, as fully, to all intents and purposes,</w:t>
      </w:r>
    </w:p>
    <w:p>
      <w:pPr>
        <w:pStyle w:val="PreformattedText"/>
        <w:bidi w:val="0"/>
        <w:spacing w:before="0" w:after="0"/>
        <w:jc w:val="left"/>
        <w:rPr/>
      </w:pPr>
      <w:r>
        <w:rPr/>
        <w:t>as the undersigned might or could do if personally present, and ratifies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confirms all that such attorney-in-fact, or such attorney-in-fact's substitute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substitutes, shall lawfully do or cause to be done by virtue of this power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attorney and the rights and powers granted herein.</w:t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shall supersede any power of attorney previously granted</w:t>
      </w:r>
    </w:p>
    <w:p>
      <w:pPr>
        <w:pStyle w:val="PreformattedText"/>
        <w:bidi w:val="0"/>
        <w:spacing w:before="0" w:after="0"/>
        <w:jc w:val="left"/>
        <w:rPr/>
      </w:pPr>
      <w:r>
        <w:rPr/>
        <w:t>by the undersigned with respect to the subject matter herein and shall remain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full force and effect until the undersigned is no longer obligated to file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forms, statements or reports under Section 16 of the Exchange Act and under</w:t>
      </w:r>
    </w:p>
    <w:p>
      <w:pPr>
        <w:pStyle w:val="PreformattedText"/>
        <w:bidi w:val="0"/>
        <w:spacing w:before="0" w:after="0"/>
        <w:jc w:val="left"/>
        <w:rPr/>
      </w:pPr>
      <w:r>
        <w:rPr/>
        <w:t>Rule 144 under the Securities Act with respect to the undersigned's holdings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transactions in securities issued by Sempra or its subsidiaries, unless</w:t>
      </w:r>
    </w:p>
    <w:p>
      <w:pPr>
        <w:pStyle w:val="PreformattedText"/>
        <w:bidi w:val="0"/>
        <w:spacing w:before="0" w:after="0"/>
        <w:jc w:val="left"/>
        <w:rPr/>
      </w:pPr>
      <w:r>
        <w:rPr/>
        <w:t>earlier revoked by the undersigned in a signed writing delivered to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foregoing attorneys-in-fact.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WITNESS WHEREOF, the undersigned has caused this power of attorney to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executed as of this 4 day of August, 2026.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/s/ Ross W. Turrini</w:t>
      </w:r>
    </w:p>
    <w:p>
      <w:pPr>
        <w:pStyle w:val="PreformattedText"/>
        <w:bidi w:val="0"/>
        <w:spacing w:before="0" w:after="0"/>
        <w:jc w:val="left"/>
        <w:rPr/>
      </w:pPr>
      <w:r>
        <w:rPr/>
        <w:t>Ross W. Turrini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[State] ACKNOWLEDGMENT</w:t>
      </w:r>
    </w:p>
    <w:p>
      <w:pPr>
        <w:pStyle w:val="PreformattedText"/>
        <w:bidi w:val="0"/>
        <w:spacing w:before="0" w:after="0"/>
        <w:jc w:val="left"/>
        <w:rPr/>
      </w:pPr>
      <w:r>
        <w:rPr/>
        <w:t>Civil Code Section [.]</w:t>
      </w:r>
    </w:p>
    <w:p>
      <w:pPr>
        <w:pStyle w:val="PreformattedText"/>
        <w:bidi w:val="0"/>
        <w:spacing w:before="0" w:after="0"/>
        <w:jc w:val="left"/>
        <w:rPr/>
      </w:pPr>
      <w:r>
        <w:rPr/>
        <w:t>A notary public or other officer completing this certificate verifies only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identity of the individual who signed the document to which this certificate is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attached and not the truthfulness, accuracy, or validity of that document.</w:t>
      </w:r>
    </w:p>
    <w:p>
      <w:pPr>
        <w:pStyle w:val="PreformattedText"/>
        <w:bidi w:val="0"/>
        <w:spacing w:before="0" w:after="0"/>
        <w:jc w:val="left"/>
        <w:rPr/>
      </w:pPr>
      <w:r>
        <w:rPr/>
        <w:t>State of [.] New York</w:t>
      </w:r>
    </w:p>
    <w:p>
      <w:pPr>
        <w:pStyle w:val="PreformattedText"/>
        <w:bidi w:val="0"/>
        <w:spacing w:before="0" w:after="0"/>
        <w:jc w:val="left"/>
        <w:rPr/>
      </w:pPr>
      <w:r>
        <w:rPr/>
        <w:t>County of [.] Nassau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On August 4, 2026, before me, Ross Turrini, Notary Public, personally appeared</w:t>
      </w:r>
    </w:p>
    <w:p>
      <w:pPr>
        <w:pStyle w:val="PreformattedText"/>
        <w:bidi w:val="0"/>
        <w:spacing w:before="0" w:after="0"/>
        <w:jc w:val="left"/>
        <w:rPr/>
      </w:pPr>
      <w:r>
        <w:rPr/>
        <w:t>Ross Turrini who proved to me on the basis of satisfactory evidence to be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person whose name is subscribed to the within instrument and acknowledged to me</w:t>
      </w:r>
    </w:p>
    <w:p>
      <w:pPr>
        <w:pStyle w:val="PreformattedText"/>
        <w:bidi w:val="0"/>
        <w:spacing w:before="0" w:after="0"/>
        <w:jc w:val="left"/>
        <w:rPr/>
      </w:pPr>
      <w:r>
        <w:rPr/>
        <w:t>that he executed the same in his authorized capacity, and that by his signature</w:t>
      </w:r>
    </w:p>
    <w:p>
      <w:pPr>
        <w:pStyle w:val="PreformattedText"/>
        <w:bidi w:val="0"/>
        <w:spacing w:before="0" w:after="0"/>
        <w:jc w:val="left"/>
        <w:rPr/>
      </w:pPr>
      <w:r>
        <w:rPr/>
        <w:t>on the instrument the person, or the entity upon behalf of which the person</w:t>
      </w:r>
    </w:p>
    <w:p>
      <w:pPr>
        <w:pStyle w:val="PreformattedText"/>
        <w:bidi w:val="0"/>
        <w:spacing w:before="0" w:after="0"/>
        <w:jc w:val="left"/>
        <w:rPr/>
      </w:pPr>
      <w:r>
        <w:rPr/>
        <w:t>acted, executed the instrument.</w:t>
      </w:r>
    </w:p>
    <w:p>
      <w:pPr>
        <w:pStyle w:val="PreformattedText"/>
        <w:bidi w:val="0"/>
        <w:spacing w:before="0" w:after="0"/>
        <w:jc w:val="left"/>
        <w:rPr/>
      </w:pPr>
      <w:r>
        <w:rPr/>
        <w:t>I certify under PENALTY OF PERJURY under the laws of the state of [.] that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foregoing paragraph is true and correct.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WITNESS my hand and official seal.</w:t>
      </w:r>
    </w:p>
    <w:p>
      <w:pPr>
        <w:pStyle w:val="PreformattedText"/>
        <w:bidi w:val="0"/>
        <w:spacing w:before="0" w:after="0"/>
        <w:jc w:val="left"/>
        <w:rPr/>
      </w:pPr>
      <w:r>
        <w:rPr/>
        <w:t>/s/ Pratima Devi Persaud</w:t>
      </w:r>
    </w:p>
    <w:p>
      <w:pPr>
        <w:pStyle w:val="PreformattedText"/>
        <w:bidi w:val="0"/>
        <w:spacing w:before="0" w:after="0"/>
        <w:jc w:val="left"/>
        <w:rPr/>
      </w:pPr>
      <w:r>
        <w:rPr/>
        <w:t>Signature of Notary Public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Place Notary Seal and/or Stamp Below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[SEAL]</w:t>
      </w:r>
    </w:p>
    <w:p>
      <w:pPr>
        <w:pStyle w:val="PreformattedText"/>
        <w:bidi w:val="0"/>
        <w:spacing w:before="0" w:after="0"/>
        <w:jc w:val="left"/>
        <w:rPr/>
      </w:pPr>
      <w:r>
        <w:rPr/>
        <w:t>PRATIMA DEVI PERSAUD</w:t>
      </w:r>
    </w:p>
    <w:p>
      <w:pPr>
        <w:pStyle w:val="PreformattedText"/>
        <w:bidi w:val="0"/>
        <w:spacing w:before="0" w:after="0"/>
        <w:jc w:val="left"/>
        <w:rPr/>
      </w:pPr>
      <w:r>
        <w:rPr/>
        <w:t>STATE OF NEW YORK</w:t>
      </w:r>
    </w:p>
    <w:p>
      <w:pPr>
        <w:pStyle w:val="PreformattedText"/>
        <w:bidi w:val="0"/>
        <w:spacing w:before="0" w:after="0"/>
        <w:jc w:val="left"/>
        <w:rPr/>
      </w:pPr>
      <w:r>
        <w:rPr/>
        <w:t>NOTARY PUBLIC</w:t>
      </w:r>
    </w:p>
    <w:p>
      <w:pPr>
        <w:pStyle w:val="PreformattedText"/>
        <w:bidi w:val="0"/>
        <w:spacing w:before="0" w:after="0"/>
        <w:jc w:val="left"/>
        <w:rPr/>
      </w:pPr>
      <w:r>
        <w:rPr/>
        <w:t>Qualified in Nassau County</w:t>
      </w:r>
    </w:p>
    <w:p>
      <w:pPr>
        <w:pStyle w:val="PreformattedText"/>
        <w:bidi w:val="0"/>
        <w:spacing w:before="0" w:after="0"/>
        <w:jc w:val="left"/>
        <w:rPr/>
      </w:pPr>
      <w:r>
        <w:rPr/>
        <w:t>01PE6430993</w:t>
      </w:r>
    </w:p>
    <w:p>
      <w:pPr>
        <w:pStyle w:val="PreformattedText"/>
        <w:bidi w:val="0"/>
        <w:spacing w:before="0" w:after="283"/>
        <w:jc w:val="left"/>
        <w:rPr/>
      </w:pPr>
      <w:r>
        <w:rPr/>
        <w:t>MY COMMISSION EXPIRES 03/28/2030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49524" TargetMode="External"/><Relationship Id="rId3" Type="http://schemas.openxmlformats.org/officeDocument/2006/relationships/hyperlink" Target="http://www.sec.gov/cgi-bin/browse-edgar?action=getcompany&amp;CIK=0000092108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6</Pages>
  <Words>1676</Words>
  <Characters>9067</Characters>
  <CharactersWithSpaces>10577</CharactersWithSpaces>
  <Paragraphs>189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